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3A80" w14:textId="020B273B" w:rsidR="0054634E" w:rsidRDefault="00186058">
      <w:r>
        <w:rPr>
          <w:noProof/>
        </w:rPr>
        <w:drawing>
          <wp:anchor distT="0" distB="0" distL="114300" distR="114300" simplePos="0" relativeHeight="251658240" behindDoc="1" locked="0" layoutInCell="1" allowOverlap="1" wp14:anchorId="50EE92AB" wp14:editId="0E503E90">
            <wp:simplePos x="0" y="0"/>
            <wp:positionH relativeFrom="margin">
              <wp:posOffset>1066800</wp:posOffset>
            </wp:positionH>
            <wp:positionV relativeFrom="paragraph">
              <wp:posOffset>-800100</wp:posOffset>
            </wp:positionV>
            <wp:extent cx="3448050" cy="999935"/>
            <wp:effectExtent l="0" t="0" r="0" b="0"/>
            <wp:wrapNone/>
            <wp:docPr id="4" name="Picture 4" descr="23849_CPAC_logo_teal_RGB_2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849_CPAC_logo_teal_RGB_225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3C81" w14:textId="77777777" w:rsidR="0054634E" w:rsidRDefault="0054634E"/>
    <w:p w14:paraId="50201261" w14:textId="77777777" w:rsidR="008C4AEB" w:rsidRPr="0054634E" w:rsidRDefault="008C4AEB" w:rsidP="008C4AEB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796DF43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0738C145" w14:textId="321F05BD" w:rsidR="00F633C4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A395B">
        <w:rPr>
          <w:rFonts w:cs="Arial"/>
          <w:sz w:val="22"/>
          <w:szCs w:val="22"/>
        </w:rPr>
        <w:t xml:space="preserve">The </w:t>
      </w:r>
      <w:r w:rsidR="00BD32D2">
        <w:rPr>
          <w:rFonts w:cs="Arial"/>
          <w:sz w:val="22"/>
          <w:szCs w:val="22"/>
        </w:rPr>
        <w:t>CLEAN PACIFIC</w:t>
      </w:r>
      <w:r w:rsidR="00EA395B">
        <w:rPr>
          <w:rFonts w:cs="Arial"/>
          <w:sz w:val="22"/>
          <w:szCs w:val="22"/>
        </w:rPr>
        <w:t xml:space="preserve"> </w:t>
      </w:r>
      <w:r w:rsidR="00771193">
        <w:rPr>
          <w:rFonts w:cs="Arial"/>
          <w:sz w:val="22"/>
          <w:szCs w:val="22"/>
        </w:rPr>
        <w:t>C</w:t>
      </w:r>
      <w:r w:rsidR="00EA395B">
        <w:rPr>
          <w:rFonts w:cs="Arial"/>
          <w:sz w:val="22"/>
          <w:szCs w:val="22"/>
        </w:rPr>
        <w:t>onference was he</w:t>
      </w:r>
      <w:r w:rsidR="006210FD">
        <w:rPr>
          <w:rFonts w:cs="Arial"/>
          <w:sz w:val="22"/>
          <w:szCs w:val="22"/>
        </w:rPr>
        <w:t xml:space="preserve">ld at the </w:t>
      </w:r>
      <w:r w:rsidR="00B332B7">
        <w:rPr>
          <w:rFonts w:cs="Arial"/>
          <w:sz w:val="22"/>
          <w:szCs w:val="22"/>
        </w:rPr>
        <w:t xml:space="preserve">Hyatt Regency Lake </w:t>
      </w:r>
      <w:r w:rsidR="006210FD">
        <w:rPr>
          <w:rFonts w:cs="Arial"/>
          <w:sz w:val="22"/>
          <w:szCs w:val="22"/>
        </w:rPr>
        <w:t>Washington in Renton, WA</w:t>
      </w:r>
      <w:r w:rsidR="008C0BC9">
        <w:rPr>
          <w:rFonts w:cs="Arial"/>
          <w:sz w:val="22"/>
          <w:szCs w:val="22"/>
        </w:rPr>
        <w:t>, on August 17-18</w:t>
      </w:r>
      <w:r w:rsidR="002D3020">
        <w:rPr>
          <w:rFonts w:cs="Arial"/>
          <w:sz w:val="22"/>
          <w:szCs w:val="22"/>
        </w:rPr>
        <w:t xml:space="preserve"> </w:t>
      </w:r>
      <w:r w:rsidR="006210FD">
        <w:rPr>
          <w:rFonts w:cs="Arial"/>
          <w:sz w:val="22"/>
          <w:szCs w:val="22"/>
        </w:rPr>
        <w:t xml:space="preserve">and focused </w:t>
      </w:r>
      <w:r w:rsidR="002F1E45">
        <w:rPr>
          <w:rFonts w:cs="Arial"/>
          <w:sz w:val="22"/>
          <w:szCs w:val="22"/>
        </w:rPr>
        <w:t>on the</w:t>
      </w:r>
      <w:r w:rsidR="006210FD" w:rsidRPr="006210FD">
        <w:rPr>
          <w:rFonts w:cs="Arial"/>
          <w:sz w:val="22"/>
          <w:szCs w:val="22"/>
        </w:rPr>
        <w:t xml:space="preserve"> issues </w:t>
      </w:r>
      <w:r w:rsidR="006210FD">
        <w:rPr>
          <w:rFonts w:cs="Arial"/>
          <w:sz w:val="22"/>
          <w:szCs w:val="22"/>
        </w:rPr>
        <w:t>we face regarding</w:t>
      </w:r>
      <w:r w:rsidR="006210FD" w:rsidRPr="006210FD">
        <w:rPr>
          <w:rFonts w:cs="Arial"/>
          <w:sz w:val="22"/>
          <w:szCs w:val="22"/>
        </w:rPr>
        <w:t xml:space="preserve"> spill prevention, response and remediatio</w:t>
      </w:r>
      <w:r w:rsidR="006210FD">
        <w:rPr>
          <w:rFonts w:cs="Arial"/>
          <w:sz w:val="22"/>
          <w:szCs w:val="22"/>
        </w:rPr>
        <w:t>n in the Western United States &amp; Canada.</w:t>
      </w:r>
    </w:p>
    <w:p w14:paraId="1AF407A2" w14:textId="03E6B0F9" w:rsidR="006210FD" w:rsidRDefault="006210FD" w:rsidP="008C4AEB">
      <w:pPr>
        <w:rPr>
          <w:rFonts w:cs="Arial"/>
          <w:sz w:val="22"/>
          <w:szCs w:val="22"/>
        </w:rPr>
      </w:pPr>
    </w:p>
    <w:p w14:paraId="275B2020" w14:textId="170FCDDE" w:rsidR="009E3B6A" w:rsidRPr="0054634E" w:rsidRDefault="002F1E45" w:rsidP="008C4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had the option to attend all sessions and networking eve</w:t>
      </w:r>
      <w:r w:rsidR="005374CA">
        <w:rPr>
          <w:rFonts w:cs="Arial"/>
          <w:sz w:val="22"/>
          <w:szCs w:val="22"/>
        </w:rPr>
        <w:t>nts</w:t>
      </w:r>
      <w:r w:rsidR="00E067A8">
        <w:rPr>
          <w:rFonts w:cs="Arial"/>
          <w:sz w:val="22"/>
          <w:szCs w:val="22"/>
        </w:rPr>
        <w:t xml:space="preserve"> held at the conference</w:t>
      </w:r>
      <w:r w:rsidR="005374C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In additio</w:t>
      </w:r>
      <w:r w:rsidR="005374CA">
        <w:rPr>
          <w:rFonts w:cs="Arial"/>
          <w:sz w:val="22"/>
          <w:szCs w:val="22"/>
        </w:rPr>
        <w:t xml:space="preserve">n, I have access to the virtual </w:t>
      </w:r>
      <w:r w:rsidR="00E067A8">
        <w:rPr>
          <w:rFonts w:cs="Arial"/>
          <w:sz w:val="22"/>
          <w:szCs w:val="22"/>
        </w:rPr>
        <w:t>platform created for this year’s event.</w:t>
      </w:r>
      <w:r>
        <w:rPr>
          <w:rFonts w:cs="Arial"/>
          <w:sz w:val="22"/>
          <w:szCs w:val="22"/>
        </w:rPr>
        <w:t xml:space="preserve"> The platform will stay open throughout the year so I can continue the conversation with people I me</w:t>
      </w:r>
      <w:r w:rsidR="00E067A8">
        <w:rPr>
          <w:rFonts w:cs="Arial"/>
          <w:sz w:val="22"/>
          <w:szCs w:val="22"/>
        </w:rPr>
        <w:t>t while at CLEAN PACIFIC</w:t>
      </w:r>
      <w:r>
        <w:rPr>
          <w:rFonts w:cs="Arial"/>
          <w:sz w:val="22"/>
          <w:szCs w:val="22"/>
        </w:rPr>
        <w:t>, schedule meetings with exhibitors I didn’t get to talk to</w:t>
      </w:r>
      <w:r w:rsidR="005374CA">
        <w:rPr>
          <w:rFonts w:cs="Arial"/>
          <w:sz w:val="22"/>
          <w:szCs w:val="22"/>
        </w:rPr>
        <w:t>, network with contacts who attended virtually,</w:t>
      </w:r>
      <w:r>
        <w:rPr>
          <w:rFonts w:cs="Arial"/>
          <w:sz w:val="22"/>
          <w:szCs w:val="22"/>
        </w:rPr>
        <w:t xml:space="preserve"> and watch the sessions on-demand. </w:t>
      </w:r>
      <w:r w:rsidR="005374CA">
        <w:rPr>
          <w:rFonts w:cs="Arial"/>
          <w:sz w:val="22"/>
          <w:szCs w:val="22"/>
        </w:rPr>
        <w:t xml:space="preserve">All of this was included in my conference registration fee. 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b/>
          <w:sz w:val="22"/>
          <w:szCs w:val="22"/>
        </w:rPr>
        <w:t xml:space="preserve">Why Did I Choose </w:t>
      </w:r>
      <w:proofErr w:type="gramStart"/>
      <w:r w:rsidR="008C4AEB" w:rsidRPr="0054634E">
        <w:rPr>
          <w:rFonts w:cs="Arial"/>
          <w:b/>
          <w:sz w:val="22"/>
          <w:szCs w:val="22"/>
        </w:rPr>
        <w:t>To</w:t>
      </w:r>
      <w:proofErr w:type="gramEnd"/>
      <w:r w:rsidR="008C4AEB" w:rsidRPr="0054634E">
        <w:rPr>
          <w:rFonts w:cs="Arial"/>
          <w:b/>
          <w:sz w:val="22"/>
          <w:szCs w:val="22"/>
        </w:rPr>
        <w:t xml:space="preserve"> Attend?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E067A8" w:rsidRPr="00E067A8">
        <w:rPr>
          <w:rFonts w:cs="Arial"/>
          <w:sz w:val="22"/>
          <w:szCs w:val="22"/>
        </w:rPr>
        <w:t xml:space="preserve">As an environmental and response professional working in the Western United States &amp; Canada, it is important </w:t>
      </w:r>
      <w:r w:rsidR="00E067A8">
        <w:rPr>
          <w:rFonts w:cs="Arial"/>
          <w:sz w:val="22"/>
          <w:szCs w:val="22"/>
        </w:rPr>
        <w:t>I</w:t>
      </w:r>
      <w:r w:rsidR="00E067A8" w:rsidRPr="00E067A8">
        <w:rPr>
          <w:rFonts w:cs="Arial"/>
          <w:sz w:val="22"/>
          <w:szCs w:val="22"/>
        </w:rPr>
        <w:t xml:space="preserve"> stay up-to-date on best practices and challenging issues for spill prevention, response and remediation and maintain relationships with all parties involved in incident command and the communities that may be impacted. </w:t>
      </w:r>
      <w:r w:rsidR="00E067A8">
        <w:rPr>
          <w:rFonts w:cs="Arial"/>
          <w:sz w:val="22"/>
          <w:szCs w:val="22"/>
        </w:rPr>
        <w:t xml:space="preserve">At </w:t>
      </w:r>
      <w:r w:rsidR="00E067A8" w:rsidRPr="00E067A8">
        <w:rPr>
          <w:rFonts w:cs="Arial"/>
          <w:sz w:val="22"/>
          <w:szCs w:val="22"/>
        </w:rPr>
        <w:t>CLEAN PACIFIC</w:t>
      </w:r>
      <w:r w:rsidR="00E067A8">
        <w:rPr>
          <w:rFonts w:cs="Arial"/>
          <w:sz w:val="22"/>
          <w:szCs w:val="22"/>
        </w:rPr>
        <w:t>, I had</w:t>
      </w:r>
      <w:r w:rsidR="00E067A8" w:rsidRPr="00E067A8">
        <w:rPr>
          <w:rFonts w:cs="Arial"/>
          <w:sz w:val="22"/>
          <w:szCs w:val="22"/>
        </w:rPr>
        <w:t xml:space="preserve"> the opportunity to connect with professionals from maritime, facilities, rail, pipeline and governmental agencies during dedicated networking activities, conference sessio</w:t>
      </w:r>
      <w:r w:rsidR="00E067A8">
        <w:rPr>
          <w:rFonts w:cs="Arial"/>
          <w:sz w:val="22"/>
          <w:szCs w:val="22"/>
        </w:rPr>
        <w:t xml:space="preserve">ns, </w:t>
      </w:r>
      <w:r w:rsidR="00E067A8" w:rsidRPr="00E067A8">
        <w:rPr>
          <w:rFonts w:cs="Arial"/>
          <w:sz w:val="22"/>
          <w:szCs w:val="22"/>
        </w:rPr>
        <w:t>and on the exhibit flo</w:t>
      </w:r>
      <w:r w:rsidR="00E067A8">
        <w:rPr>
          <w:rFonts w:cs="Arial"/>
          <w:sz w:val="22"/>
          <w:szCs w:val="22"/>
        </w:rPr>
        <w:t>or. The</w:t>
      </w:r>
      <w:r w:rsidR="009E3B6A" w:rsidRPr="0054634E">
        <w:rPr>
          <w:rFonts w:cs="Arial"/>
          <w:sz w:val="22"/>
          <w:szCs w:val="22"/>
        </w:rPr>
        <w:t xml:space="preserve"> opportunity </w:t>
      </w:r>
      <w:r w:rsidR="00C43124" w:rsidRPr="0054634E">
        <w:rPr>
          <w:rFonts w:cs="Arial"/>
          <w:sz w:val="22"/>
          <w:szCs w:val="22"/>
        </w:rPr>
        <w:t xml:space="preserve">to learn </w:t>
      </w:r>
      <w:r w:rsidR="00E067A8">
        <w:rPr>
          <w:rFonts w:cs="Arial"/>
          <w:sz w:val="22"/>
          <w:szCs w:val="22"/>
        </w:rPr>
        <w:t>and connect with everyone was</w:t>
      </w:r>
      <w:r w:rsidR="00DB1764">
        <w:rPr>
          <w:rFonts w:cs="Arial"/>
          <w:sz w:val="22"/>
          <w:szCs w:val="22"/>
        </w:rPr>
        <w:t xml:space="preserve"> invaluable.  </w:t>
      </w:r>
      <w:r w:rsidR="009E3B6A" w:rsidRPr="0054634E">
        <w:rPr>
          <w:rFonts w:cs="Arial"/>
          <w:sz w:val="22"/>
          <w:szCs w:val="22"/>
        </w:rPr>
        <w:t xml:space="preserve">  </w:t>
      </w:r>
    </w:p>
    <w:p w14:paraId="6DEC3DF8" w14:textId="685F589B" w:rsid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1B1244D6" w14:textId="77777777" w:rsidR="008C4AEB" w:rsidRP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26E79565" w14:textId="77777777" w:rsidR="008C4AEB" w:rsidRPr="0054634E" w:rsidRDefault="008C4AEB" w:rsidP="008C4AEB">
      <w:pPr>
        <w:rPr>
          <w:rFonts w:cs="Arial"/>
          <w:i/>
          <w:sz w:val="22"/>
          <w:szCs w:val="22"/>
        </w:rPr>
      </w:pPr>
    </w:p>
    <w:p w14:paraId="1D5AFA64" w14:textId="1D6EA45B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BD32D2">
        <w:rPr>
          <w:rFonts w:cs="Arial"/>
          <w:sz w:val="22"/>
          <w:szCs w:val="22"/>
        </w:rPr>
        <w:t>CLEAN PACIFIC</w:t>
      </w:r>
      <w:r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</w:t>
      </w:r>
      <w:r w:rsidR="003D0F61">
        <w:rPr>
          <w:rFonts w:cs="Arial"/>
          <w:sz w:val="22"/>
          <w:szCs w:val="22"/>
        </w:rPr>
        <w:t>the networking breakfa</w:t>
      </w:r>
      <w:r w:rsidR="00A20C10">
        <w:rPr>
          <w:rFonts w:cs="Arial"/>
          <w:sz w:val="22"/>
          <w:szCs w:val="22"/>
        </w:rPr>
        <w:t>sts, lunch</w:t>
      </w:r>
      <w:r w:rsidR="009C7436">
        <w:rPr>
          <w:rFonts w:cs="Arial"/>
          <w:sz w:val="22"/>
          <w:szCs w:val="22"/>
        </w:rPr>
        <w:t xml:space="preserve"> </w:t>
      </w:r>
      <w:r w:rsidR="003D0F61">
        <w:rPr>
          <w:rFonts w:cs="Arial"/>
          <w:sz w:val="22"/>
          <w:szCs w:val="22"/>
        </w:rPr>
        <w:t xml:space="preserve">and reception. </w:t>
      </w:r>
      <w:r w:rsidR="00C42A0A">
        <w:rPr>
          <w:rFonts w:cs="Arial"/>
          <w:sz w:val="22"/>
          <w:szCs w:val="22"/>
        </w:rPr>
        <w:t>Those events</w:t>
      </w:r>
      <w:r w:rsidRPr="0054634E">
        <w:rPr>
          <w:rFonts w:cs="Arial"/>
          <w:sz w:val="22"/>
          <w:szCs w:val="22"/>
        </w:rPr>
        <w:t xml:space="preserve"> allowed me </w:t>
      </w:r>
      <w:r w:rsidR="003D0F61"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50A425EF" w14:textId="36E1E687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lastRenderedPageBreak/>
        <w:t>I was very pleased with my conference attendance and felt it was well worth the registration fee and travel expenses. I learned new solutions and best practice strategies that can be implemented in our facility/organization. In addition, I gained valuable experience that couldn’t be obtained anywhere else. The networking experience was very beneficial. I was able to speak with several industry experts who provided tips and useful information for my particular dilemmas and work projects</w:t>
      </w:r>
      <w:r w:rsidR="00E067A8"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 w:rsidR="00E067A8"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In addition, the meals and refreshment breaks allowed me to save on my travel budget</w:t>
      </w:r>
      <w:r w:rsidR="00E067A8">
        <w:rPr>
          <w:rFonts w:cs="Arial"/>
          <w:sz w:val="22"/>
          <w:szCs w:val="22"/>
        </w:rPr>
        <w:t xml:space="preserve"> and the virtual platform will allow me to continue to benefit from my attendance at CLEAN PACIFIC</w:t>
      </w:r>
      <w:r w:rsidRPr="0054634E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>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 w:rsidR="00FA5582">
        <w:rPr>
          <w:rFonts w:cs="Arial"/>
          <w:sz w:val="22"/>
          <w:szCs w:val="22"/>
        </w:rPr>
        <w:t xml:space="preserve">at </w:t>
      </w:r>
      <w:r w:rsidR="00BD32D2">
        <w:rPr>
          <w:rFonts w:cs="Arial"/>
          <w:sz w:val="22"/>
          <w:szCs w:val="22"/>
        </w:rPr>
        <w:t>CLEAN PACIFI</w:t>
      </w:r>
      <w:r w:rsidR="00EA5BE1">
        <w:rPr>
          <w:rFonts w:cs="Arial"/>
          <w:sz w:val="22"/>
          <w:szCs w:val="22"/>
        </w:rPr>
        <w:t xml:space="preserve">C and hope to attend again next year. </w:t>
      </w:r>
    </w:p>
    <w:p w14:paraId="44502029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B"/>
    <w:rsid w:val="00124207"/>
    <w:rsid w:val="00186058"/>
    <w:rsid w:val="00186E13"/>
    <w:rsid w:val="002D3020"/>
    <w:rsid w:val="002F1E45"/>
    <w:rsid w:val="00322E0A"/>
    <w:rsid w:val="003A2142"/>
    <w:rsid w:val="003A6ABA"/>
    <w:rsid w:val="003D0F61"/>
    <w:rsid w:val="003D7F9F"/>
    <w:rsid w:val="00471D9A"/>
    <w:rsid w:val="004B43BD"/>
    <w:rsid w:val="004D3E8A"/>
    <w:rsid w:val="00517BFA"/>
    <w:rsid w:val="005374CA"/>
    <w:rsid w:val="0054634E"/>
    <w:rsid w:val="00593A30"/>
    <w:rsid w:val="006210FD"/>
    <w:rsid w:val="00656EA1"/>
    <w:rsid w:val="00711731"/>
    <w:rsid w:val="00732B83"/>
    <w:rsid w:val="00771193"/>
    <w:rsid w:val="007D46A3"/>
    <w:rsid w:val="008618BE"/>
    <w:rsid w:val="008C0BC9"/>
    <w:rsid w:val="008C4AEB"/>
    <w:rsid w:val="009B4370"/>
    <w:rsid w:val="009C7436"/>
    <w:rsid w:val="009E3B6A"/>
    <w:rsid w:val="00A20C10"/>
    <w:rsid w:val="00A405F2"/>
    <w:rsid w:val="00A71170"/>
    <w:rsid w:val="00A81472"/>
    <w:rsid w:val="00AB4559"/>
    <w:rsid w:val="00AB703D"/>
    <w:rsid w:val="00B21A5C"/>
    <w:rsid w:val="00B31181"/>
    <w:rsid w:val="00B332B7"/>
    <w:rsid w:val="00B765A2"/>
    <w:rsid w:val="00BD325E"/>
    <w:rsid w:val="00BD32D2"/>
    <w:rsid w:val="00BE5104"/>
    <w:rsid w:val="00C42A0A"/>
    <w:rsid w:val="00C43124"/>
    <w:rsid w:val="00D11DAE"/>
    <w:rsid w:val="00DB1764"/>
    <w:rsid w:val="00E067A8"/>
    <w:rsid w:val="00E305AB"/>
    <w:rsid w:val="00E56AD1"/>
    <w:rsid w:val="00E73FC0"/>
    <w:rsid w:val="00E82928"/>
    <w:rsid w:val="00EA395B"/>
    <w:rsid w:val="00EA5BE1"/>
    <w:rsid w:val="00F14D65"/>
    <w:rsid w:val="00F5176A"/>
    <w:rsid w:val="00F633C4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4A0"/>
  <w15:docId w15:val="{5279440B-D048-4FD9-B2F9-CB53E81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16</cp:revision>
  <cp:lastPrinted>2016-04-07T21:05:00Z</cp:lastPrinted>
  <dcterms:created xsi:type="dcterms:W3CDTF">2021-03-02T22:12:00Z</dcterms:created>
  <dcterms:modified xsi:type="dcterms:W3CDTF">2021-03-02T22:46:00Z</dcterms:modified>
</cp:coreProperties>
</file>